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7_Visalif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Visalif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Ultrassom focalizado facial com Visalift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O Visalift utiliza energia de ultrassom focalizada através de um aplicador sobre a pele, com gel de acoplamento e cartucho apropriado. A energia produz efeito térmico em tecidos selecionados para estimular remodelamento e colágeno. O tratamento não injeta preenchedor nem remove pele cirurgicamente. A proposta deste termo é facial, nas áreas delimitadas no plano.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A face tem pele, gordura, fáscias, músculos, nervos, vasos, ossos e estruturas oculares. A distância dessas estruturas em relação à pele varia entre regiões e pessoas. A seleção das áreas e dos recursos do equipamento deve respeitar o manual e a anatomia. Um cartucho disponível comercialmente não é autorização para usá-lo em qualquer área.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considerado para flacidez e alterações de sustentação selecionadas, quando a avaliação e as instruções do equipamento sustentarem o tratamento. O nome foi confirmado no material público da Pharmaesthetics. O profissional deve conferir a regularização e o manual da unidade utilizada, as indicações, as áreas proibidas e os acessórios compatíveis.</w:t>
      </w:r>
    </w:p>
    <w:p>
      <w:r>
        <w:rPr>
          <w:sz w:val="24"/>
        </w:rPr>
        <w:t>Não equivale a lifting cirúrgico, não remove excesso importante de pele e não garante emagrecimento facial, eliminação de gordura ou reposicionamento determinado de tecidos. Uma face com pouca gordura pode ter objetivos e riscos diferentes. Ausência de cortes não significa ausência de lesão térmica ou neurológica.</w:t>
      </w:r>
    </w:p>
    <w:p>
      <w:r>
        <w:rPr>
          <w:sz w:val="24"/>
        </w:rPr>
        <w:t>Pode ocorrer percepção inicial de mudança, mas parte da evolução é progressiva e deve ser avaliada ao longo de semanas a meses. Pode haver resposta discreta, desigual ou inexistente. Estudos de ultrassom com visualização não comprovam automaticamente eficácia, precisão ou segurança do Visalift. O número de sessões e a necessidade de manutenção são individualizados.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tratar, adiar, considerar cuidados de pele, outras tecnologias ou cirurgia quando indicados. Procedimentos injetáveis têm mecanismos diferentes e não devem ser incluídos sem esclarecimento separado.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Posso sentir calor, pressão e dor de intensidade variável. A proposta de analgesia precisa ser compatível com as instruções do Visalift. O material comercial mencionar conforto não garante ausência de dor. Sedação ou anestesia geral exigem avaliação e consentimento próprios e não estão incluídas.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Lesão ou infecção na área, gestação, implantes ou dispositivos no trajeto, alteração de sensibilidade, neuropatia, paralisia prévia, cirurgia recente, fios, preenchimentos e outras tecnologias exigem avaliação e conferência do manual. Não se assume que todo implante é permitido ou proibido. Se houver falta de manual, manutenção, identificação ou compatibilidade do cartucho, a aplicação deve ser adiada até resolução.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calor, ardor, sensibilidade ao toque, vermelhidão, edema, equimose, marcas transitórias e desconforto sobre regiões ósseas. A sensação varia; não há garantia de tratamento indolor. Dor inesperada ou intensa durante a sessão deve ser comunicada imediatamente.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Queimadura, bolha, ferida, cicatriz, alteração de pigmentação, alteração de textura, depressão de contorno, perda indesejada de gordura, assimetria e dor persistente podem ocorrer. Nem toda alteração desaparece espontaneamente, e algumas exigem tratamento especializado.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O aquecimento de estrutura não pretendida pode causar lesão nervosa com dormência, formigamento, fraqueza ou alteração de movimento. A recuperação pode ser demorada e não é garantida. Há risco de lesão de estruturas profundas e dos olhos se a energia alcançar áreas inadequadas. Recursos de segurança do aparelho não eliminam esses riscos.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Não há produto para dissolver ou desfazer imediatamente o efeito térmico. Hialuronidase não reverte lesão de ultrassom. Intercorrências exigem diagnóstico e cuidado apropriados, podendo incluir avaliação dermatológica, neurológica, oftalmológica ou cirúrgica. Não se promete retorno completo ao estado anterior.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de visão, dor ocular ou perda súbita de força e fala exigem emergência imediata, com SAMU 192 se necessário e sem dirigir. Queimadura, bolha, ferida, dor intensa ou crescente, nova dormência ou fraqueza facial exigem contato imediato e avaliação presencial rápida. Se não houver atendimento ou houver sintomas graves, procure emergência.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massageie com força nem tente corrigir assimetrias com calor ou aparelhos domésticos. Não faça outra tecnologia na região antes da orientação de acompanhamento.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Avaliar pele, sensibilidade, movimento e evolução do contorno. Resultado progressivo é revisto conforme o plano, com retorno antecipado diante de sintomas.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Equipamento proposto: Visalift da Pharmaesthetics. O número 81872469003 é informado no material público do fabricante; o serviço deve conferir a situação sanitária atual, o modelo e as instruções da unidade antes de usar este termo. Uma página comercial não substitui o manual técnico.</w:t>
      </w:r>
    </w:p>
    <w:p>
      <w:r>
        <w:rPr>
          <w:sz w:val="24"/>
        </w:rPr>
        <w:t>Modelo e número de série: ____________________________________</w:t>
      </w:r>
    </w:p>
    <w:p>
      <w:r>
        <w:rPr>
          <w:sz w:val="24"/>
        </w:rPr>
        <w:t>Regularização Anvisa verificada em: ____________________________________</w:t>
      </w:r>
    </w:p>
    <w:p>
      <w:r>
        <w:rPr>
          <w:sz w:val="24"/>
        </w:rPr>
        <w:t>Manual consultado versão e data: ____________________________________</w:t>
      </w:r>
    </w:p>
    <w:p>
      <w:r>
        <w:rPr>
          <w:sz w:val="24"/>
        </w:rPr>
        <w:t>Cartuchos e compatibilidade conferidos: ____________________________________</w:t>
      </w:r>
    </w:p>
    <w:p>
      <w:r>
        <w:rPr>
          <w:sz w:val="24"/>
        </w:rPr>
        <w:t>Áreas propostas e áreas excluídas: ____________________________________</w:t>
      </w:r>
    </w:p>
    <w:p>
      <w:r>
        <w:rPr>
          <w:sz w:val="24"/>
        </w:rPr>
        <w:t>Objetivo e número estimado de sessões: ____________________________________</w:t>
      </w:r>
    </w:p>
    <w:p>
      <w:r>
        <w:rPr>
          <w:sz w:val="24"/>
        </w:rPr>
        <w:t>Anestesia ou analgesia se prevista: ____________________________________</w:t>
      </w:r>
    </w:p>
    <w:p>
      <w:r>
        <w:rPr>
          <w:sz w:val="24"/>
        </w:rPr>
        <w:t>Manutenção e segurança verificadas por: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uma identificação de rastreabilidade será entregue ao paciente.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riscos de queimadura lesão nervosa e alteração indesejada de contorno.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R2, R3, R4, R19, R20, R21.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VISALIFT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